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Release Time Parent Slip</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area churches will be offering a release time to any and all Jr/Sr high students interested in attending on the 3rd Wednesday of each month, from 10:50 to 12:05 PM. Release time begins Wednesday October 18, 2017 </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churches are sponsoring this event:</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Bethel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Faith Hill Assembly of God</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Chapel</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Calvary Evangelical Free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Community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Free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Country Faith Church—Clearbrook</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Baptist Church—Clearbrook</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Zion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be bused to Grace Community Church for this release time.  It will consist of Worship Time, Biblical teaching, Activities, and Lunch.  These will be led by Pastors of the sponsoring churches.  Questions may be directed to any of the sponsoring church’s pastors. </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cut and return the bottom portion to your local church</w:t>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By signing below I give permission for my child/children to be released from school to attend this school years release time. </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child/children ______________________________________________ will be attending release time during the 2017/2018 school year.</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Signature:</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